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и деловой этикет</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и деловой этикет»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«Профессиональная этика и деловой этикет».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и деловой этикет»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«Профессиональная этика и деловой этикет»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планирования педагогической карьеры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ОПК-1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Личностно-творческий компонент профессионально-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в системе отношений  «педагог- учащийся»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Педагогическая этика в контексте исторического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653.35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задачи педагогической этики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«этика», «мораль», «нравственность». Профессиональная этика и деловой этикет.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w:t>
            </w:r>
          </w:p>
          <w:p>
            <w:pPr>
              <w:jc w:val="both"/>
              <w:spacing w:after="0" w:line="240" w:lineRule="auto"/>
              <w:rPr>
                <w:sz w:val="24"/>
                <w:szCs w:val="24"/>
              </w:rPr>
            </w:pPr>
            <w:r>
              <w:rPr>
                <w:rFonts w:ascii="Times New Roman" w:hAnsi="Times New Roman" w:cs="Times New Roman"/>
                <w:color w:val="#000000"/>
                <w:sz w:val="24"/>
                <w:szCs w:val="24"/>
              </w:rPr>
              <w:t> 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 -беседы, перекрестное интервью, аудиторное интервью, контент-анализ.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Зарождение и развитие педагогической этики.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принципы  педагогической морали и категории педагогической этики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«гуманизм». Идеи гуманизма: божественно заданная нравственно- 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w:t>
            </w:r>
          </w:p>
          <w:p>
            <w:pPr>
              <w:jc w:val="both"/>
              <w:spacing w:after="0" w:line="240" w:lineRule="auto"/>
              <w:rPr>
                <w:sz w:val="24"/>
                <w:szCs w:val="24"/>
              </w:rPr>
            </w:pPr>
            <w:r>
              <w:rPr>
                <w:rFonts w:ascii="Times New Roman" w:hAnsi="Times New Roman" w:cs="Times New Roman"/>
                <w:color w:val="#000000"/>
                <w:sz w:val="24"/>
                <w:szCs w:val="24"/>
              </w:rPr>
              <w:t> 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свойства морали как специфические формы общественных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Моральное сознание. Уровни регуляции в отношениях между людьми: эмоционально- 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Функции педагогической морали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Педагогический такт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Личностно-творческий компонент профессионально- педагогической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Нравственные 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нравственных отношений: ценностно-регулятивный и непосредственно- 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 педагогический коллектив»,  «преподаватель -родители» и т. 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Профессионализм как нравственная черта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w:t>
            </w:r>
          </w:p>
          <w:p>
            <w:pPr>
              <w:jc w:val="both"/>
              <w:spacing w:after="0" w:line="240" w:lineRule="auto"/>
              <w:rPr>
                <w:sz w:val="24"/>
                <w:szCs w:val="24"/>
              </w:rPr>
            </w:pPr>
            <w:r>
              <w:rPr>
                <w:rFonts w:ascii="Times New Roman" w:hAnsi="Times New Roman" w:cs="Times New Roman"/>
                <w:color w:val="#000000"/>
                <w:sz w:val="24"/>
                <w:szCs w:val="24"/>
              </w:rPr>
              <w:t> 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1.Происхождение и взаимосвязь понятий «этика», «мораль», «нравственность», «этикет».</w:t>
            </w:r>
          </w:p>
          <w:p>
            <w:pPr>
              <w:jc w:val="both"/>
              <w:spacing w:after="0" w:line="240" w:lineRule="auto"/>
              <w:rPr>
                <w:sz w:val="24"/>
                <w:szCs w:val="24"/>
              </w:rPr>
            </w:pPr>
            <w:r>
              <w:rPr>
                <w:rFonts w:ascii="Times New Roman" w:hAnsi="Times New Roman" w:cs="Times New Roman"/>
                <w:color w:val="#000000"/>
                <w:sz w:val="24"/>
                <w:szCs w:val="24"/>
              </w:rPr>
              <w:t> 2. Педагогическая этика как научная дисциплина.</w:t>
            </w:r>
          </w:p>
          <w:p>
            <w:pPr>
              <w:jc w:val="both"/>
              <w:spacing w:after="0" w:line="240" w:lineRule="auto"/>
              <w:rPr>
                <w:sz w:val="24"/>
                <w:szCs w:val="24"/>
              </w:rPr>
            </w:pPr>
            <w:r>
              <w:rPr>
                <w:rFonts w:ascii="Times New Roman" w:hAnsi="Times New Roman" w:cs="Times New Roman"/>
                <w:color w:val="#000000"/>
                <w:sz w:val="24"/>
                <w:szCs w:val="24"/>
              </w:rPr>
              <w:t> 3.  Основные категории педагогической этики.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Профессиональная этика педагога: сущность, содержание,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свободы и ответственности в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2.Консерватизм - специфическая черта в профессиональной деятельности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в системе отношений  «педагог-учащийся»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1.Взгляды и убеждения педагога в общении с обучающимися</w:t>
            </w:r>
          </w:p>
          <w:p>
            <w:pPr>
              <w:jc w:val="both"/>
              <w:spacing w:after="0" w:line="240" w:lineRule="auto"/>
              <w:rPr>
                <w:sz w:val="24"/>
                <w:szCs w:val="24"/>
              </w:rPr>
            </w:pPr>
            <w:r>
              <w:rPr>
                <w:rFonts w:ascii="Times New Roman" w:hAnsi="Times New Roman" w:cs="Times New Roman"/>
                <w:color w:val="#000000"/>
                <w:sz w:val="24"/>
                <w:szCs w:val="24"/>
              </w:rPr>
              <w:t> 2. Барьеры  общения учащегося и педагога</w:t>
            </w:r>
          </w:p>
          <w:p>
            <w:pPr>
              <w:jc w:val="both"/>
              <w:spacing w:after="0" w:line="240" w:lineRule="auto"/>
              <w:rPr>
                <w:sz w:val="24"/>
                <w:szCs w:val="24"/>
              </w:rPr>
            </w:pPr>
            <w:r>
              <w:rPr>
                <w:rFonts w:ascii="Times New Roman" w:hAnsi="Times New Roman" w:cs="Times New Roman"/>
                <w:color w:val="#000000"/>
                <w:sz w:val="24"/>
                <w:szCs w:val="24"/>
              </w:rPr>
              <w:t> 3. Дистанция  в общении между педагогом и учащимся.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Педагогическая этика в контексте исторического развития.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этика с древности до Нового времени</w:t>
            </w:r>
          </w:p>
          <w:p>
            <w:pPr>
              <w:jc w:val="both"/>
              <w:spacing w:after="0" w:line="240" w:lineRule="auto"/>
              <w:rPr>
                <w:sz w:val="24"/>
                <w:szCs w:val="24"/>
              </w:rPr>
            </w:pPr>
            <w:r>
              <w:rPr>
                <w:rFonts w:ascii="Times New Roman" w:hAnsi="Times New Roman" w:cs="Times New Roman"/>
                <w:color w:val="#000000"/>
                <w:sz w:val="24"/>
                <w:szCs w:val="24"/>
              </w:rPr>
              <w:t> 2. Педагогическая этика Нового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и деловой этикет»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77.1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иЛ)(23)_plx_Профессиональная этика и деловой этикет</dc:title>
  <dc:creator>FastReport.NET</dc:creator>
</cp:coreProperties>
</file>